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4C" w:rsidRPr="00B87FE7" w:rsidRDefault="00B87FE7" w:rsidP="00E73280">
      <w:pPr>
        <w:jc w:val="center"/>
        <w:rPr>
          <w:i/>
          <w:color w:val="002060"/>
          <w:sz w:val="36"/>
          <w:szCs w:val="36"/>
        </w:rPr>
      </w:pPr>
      <w:bookmarkStart w:id="0" w:name="_GoBack"/>
      <w:bookmarkEnd w:id="0"/>
      <w:r w:rsidRPr="00B87FE7">
        <w:rPr>
          <w:i/>
          <w:color w:val="002060"/>
          <w:sz w:val="36"/>
          <w:szCs w:val="36"/>
        </w:rPr>
        <w:t>Revision pack</w:t>
      </w:r>
    </w:p>
    <w:p w:rsidR="00B87FE7" w:rsidRDefault="00B87FE7" w:rsidP="00B87FE7">
      <w:pPr>
        <w:jc w:val="center"/>
        <w:rPr>
          <w:i/>
          <w:color w:val="002060"/>
          <w:sz w:val="36"/>
          <w:szCs w:val="36"/>
        </w:rPr>
      </w:pPr>
      <w:r w:rsidRPr="00B87FE7">
        <w:rPr>
          <w:i/>
          <w:color w:val="002060"/>
          <w:sz w:val="36"/>
          <w:szCs w:val="36"/>
        </w:rPr>
        <w:t>Mr Doran</w:t>
      </w:r>
      <w:r w:rsidR="00E73280">
        <w:rPr>
          <w:i/>
          <w:color w:val="002060"/>
          <w:sz w:val="36"/>
          <w:szCs w:val="36"/>
        </w:rPr>
        <w:t>,</w:t>
      </w:r>
      <w:r w:rsidRPr="00B87FE7">
        <w:rPr>
          <w:i/>
          <w:color w:val="002060"/>
          <w:sz w:val="36"/>
          <w:szCs w:val="36"/>
        </w:rPr>
        <w:t xml:space="preserve"> 1</w:t>
      </w:r>
      <w:r w:rsidRPr="00B87FE7">
        <w:rPr>
          <w:i/>
          <w:color w:val="002060"/>
          <w:sz w:val="36"/>
          <w:szCs w:val="36"/>
          <w:vertAlign w:val="superscript"/>
        </w:rPr>
        <w:t>st</w:t>
      </w:r>
      <w:r w:rsidRPr="00B87FE7">
        <w:rPr>
          <w:i/>
          <w:color w:val="002060"/>
          <w:sz w:val="36"/>
          <w:szCs w:val="36"/>
        </w:rPr>
        <w:t xml:space="preserve"> class</w:t>
      </w:r>
    </w:p>
    <w:p w:rsidR="00B87FE7" w:rsidRPr="00E73280" w:rsidRDefault="00B87FE7" w:rsidP="00E73280">
      <w:pPr>
        <w:spacing w:line="240" w:lineRule="auto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Maths</w:t>
      </w:r>
      <w:r w:rsidR="001064E6" w:rsidRPr="00E73280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 xml:space="preserve"> </w:t>
      </w:r>
    </w:p>
    <w:p w:rsidR="00B87FE7" w:rsidRPr="00E73280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color w:val="C00000"/>
          <w:sz w:val="28"/>
          <w:szCs w:val="28"/>
        </w:rPr>
        <w:t>Busy at Maths:</w:t>
      </w:r>
      <w:r w:rsidR="00E73280" w:rsidRPr="00E7328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206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Capacity</w:t>
      </w:r>
      <w:r w:rsidR="00E73280"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r w:rsidR="005206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p137 – 140 &amp; A quick Look back 8 p141</w:t>
      </w: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color w:val="C00000"/>
          <w:sz w:val="28"/>
          <w:szCs w:val="28"/>
        </w:rPr>
        <w:t xml:space="preserve">Master your maths: </w:t>
      </w:r>
      <w:r w:rsidR="005206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Weeks 28, 29 and 30</w:t>
      </w:r>
    </w:p>
    <w:p w:rsidR="00E73280" w:rsidRPr="00E73280" w:rsidRDefault="00E73280" w:rsidP="00E73280">
      <w:pPr>
        <w:spacing w:line="240" w:lineRule="auto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English</w:t>
      </w: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color w:val="C00000"/>
          <w:sz w:val="28"/>
          <w:szCs w:val="28"/>
        </w:rPr>
        <w:t xml:space="preserve">Grammar: </w:t>
      </w:r>
      <w:r w:rsidR="005206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pages 58 – 63</w:t>
      </w: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color w:val="C00000"/>
          <w:sz w:val="28"/>
          <w:szCs w:val="28"/>
        </w:rPr>
        <w:t xml:space="preserve">Two little Frogs: </w:t>
      </w:r>
      <w:r w:rsidR="005206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pages 64- 67</w:t>
      </w: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color w:val="C00000"/>
          <w:sz w:val="28"/>
          <w:szCs w:val="28"/>
        </w:rPr>
        <w:t xml:space="preserve">Skills Book E: </w:t>
      </w:r>
      <w:r w:rsidR="005206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Pages 57-59</w:t>
      </w: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73280">
        <w:rPr>
          <w:rFonts w:ascii="Times New Roman" w:hAnsi="Times New Roman" w:cs="Times New Roman"/>
          <w:i/>
          <w:color w:val="7030A0"/>
          <w:sz w:val="28"/>
          <w:szCs w:val="28"/>
        </w:rPr>
        <w:t>Reading</w:t>
      </w:r>
    </w:p>
    <w:p w:rsidR="001064E6" w:rsidRPr="00E73280" w:rsidRDefault="00E73280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Continue reading books </w:t>
      </w:r>
      <w:r w:rsidR="005206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at home</w:t>
      </w:r>
      <w:r w:rsidR="0047423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i/>
          <w:color w:val="7030A0"/>
          <w:sz w:val="28"/>
          <w:szCs w:val="28"/>
        </w:rPr>
        <w:t>Writing</w:t>
      </w:r>
    </w:p>
    <w:p w:rsidR="001064E6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Practise putting some of the spelling words into sentences, a couple of times a week. </w:t>
      </w:r>
    </w:p>
    <w:p w:rsidR="00E73280" w:rsidRPr="00E73280" w:rsidRDefault="00E73280" w:rsidP="00E73280">
      <w:pPr>
        <w:spacing w:line="240" w:lineRule="auto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sz w:val="28"/>
          <w:szCs w:val="28"/>
        </w:rPr>
        <w:t>Go with the flow book (</w:t>
      </w:r>
      <w:r w:rsidRPr="00E73280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continue working on writing in this book).</w:t>
      </w:r>
    </w:p>
    <w:p w:rsidR="00E73280" w:rsidRPr="00E73280" w:rsidRDefault="00E73280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73280" w:rsidRPr="00E73280" w:rsidRDefault="001064E6" w:rsidP="00E73280">
      <w:pPr>
        <w:spacing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E7328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Spellings </w:t>
      </w: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Go over each week</w:t>
      </w:r>
      <w:r w:rsidR="00B313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s</w:t>
      </w:r>
      <w:r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spelling as normal.</w:t>
      </w: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1064E6" w:rsidRPr="00E73280" w:rsidRDefault="001064E6" w:rsidP="00E73280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E73280">
        <w:rPr>
          <w:rFonts w:ascii="Times New Roman" w:hAnsi="Times New Roman" w:cs="Times New Roman"/>
          <w:color w:val="C00000"/>
          <w:sz w:val="28"/>
          <w:szCs w:val="28"/>
        </w:rPr>
        <w:t>SESE</w:t>
      </w:r>
    </w:p>
    <w:p w:rsidR="001064E6" w:rsidRPr="00E73280" w:rsidRDefault="005206E3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Unlocking SESE: Pages 104-108</w:t>
      </w:r>
      <w:r w:rsidR="00E73280"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(The Balloons</w:t>
      </w:r>
      <w:r w:rsidR="00E73280"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).</w:t>
      </w:r>
    </w:p>
    <w:p w:rsidR="00137B0F" w:rsidRDefault="00137B0F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70D8" w:rsidRDefault="009970D8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Useful Links</w:t>
      </w:r>
    </w:p>
    <w:p w:rsidR="009970D8" w:rsidRDefault="009970D8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D6B1F">
        <w:rPr>
          <w:rFonts w:ascii="Times New Roman" w:hAnsi="Times New Roman" w:cs="Times New Roman"/>
          <w:b/>
          <w:color w:val="FF0000"/>
          <w:sz w:val="28"/>
          <w:szCs w:val="28"/>
        </w:rPr>
        <w:t>Art: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D6B1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Art for </w:t>
      </w:r>
      <w:r w:rsidR="002374C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kids</w:t>
      </w:r>
      <w:r w:rsidR="002D6B1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hub </w:t>
      </w:r>
      <w:hyperlink r:id="rId6" w:history="1">
        <w:r w:rsidR="002D6B1F" w:rsidRPr="00A2212C">
          <w:rPr>
            <w:rStyle w:val="Hyperlink"/>
            <w:rFonts w:ascii="Times New Roman" w:hAnsi="Times New Roman" w:cs="Times New Roman"/>
            <w:sz w:val="28"/>
            <w:szCs w:val="28"/>
          </w:rPr>
          <w:t>https://www.artforkidshub.com/</w:t>
        </w:r>
      </w:hyperlink>
    </w:p>
    <w:p w:rsidR="002D6B1F" w:rsidRDefault="002D6B1F" w:rsidP="00E73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6B1F">
        <w:rPr>
          <w:rFonts w:ascii="Times New Roman" w:hAnsi="Times New Roman" w:cs="Times New Roman"/>
          <w:b/>
          <w:color w:val="FF0000"/>
          <w:sz w:val="28"/>
          <w:szCs w:val="28"/>
        </w:rPr>
        <w:t>PE: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6B1F">
        <w:rPr>
          <w:rFonts w:ascii="Times New Roman" w:hAnsi="Times New Roman" w:cs="Times New Roman"/>
          <w:sz w:val="28"/>
          <w:szCs w:val="28"/>
        </w:rPr>
        <w:t>Joe Wicks, Kids workouts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2212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https://www.youtube.com/results?search_query=joe+wicks+kids+workout</w:t>
        </w:r>
      </w:hyperlink>
    </w:p>
    <w:p w:rsidR="002D6B1F" w:rsidRDefault="002D6B1F" w:rsidP="00E7328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6B1F">
        <w:rPr>
          <w:rFonts w:ascii="Times New Roman" w:hAnsi="Times New Roman" w:cs="Times New Roman"/>
          <w:b/>
          <w:color w:val="FF0000"/>
          <w:sz w:val="28"/>
          <w:szCs w:val="28"/>
        </w:rPr>
        <w:t>GAA:</w:t>
      </w:r>
      <w:r w:rsidRPr="00535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2374C9" w:rsidRPr="00535F71">
          <w:rPr>
            <w:rStyle w:val="Hyperlink"/>
            <w:rFonts w:ascii="Times New Roman" w:hAnsi="Times New Roman" w:cs="Times New Roman"/>
            <w:sz w:val="28"/>
            <w:szCs w:val="28"/>
          </w:rPr>
          <w:t>http://www.wexfordgaa.ie/2020/03/hurling-365-skills-challenge-target-skills-bin/</w:t>
        </w:r>
      </w:hyperlink>
    </w:p>
    <w:p w:rsidR="009970D8" w:rsidRDefault="002374C9" w:rsidP="00E7328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5F71">
        <w:rPr>
          <w:rFonts w:ascii="Times New Roman" w:hAnsi="Times New Roman" w:cs="Times New Roman"/>
          <w:b/>
          <w:color w:val="FF0000"/>
          <w:sz w:val="28"/>
          <w:szCs w:val="28"/>
        </w:rPr>
        <w:t>Colouring booklet: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331FB" w:rsidRDefault="00023D21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9" w:history="1">
        <w:r w:rsidR="001331FB" w:rsidRPr="00A2212C">
          <w:rPr>
            <w:rStyle w:val="Hyperlink"/>
            <w:rFonts w:ascii="Times New Roman" w:hAnsi="Times New Roman" w:cs="Times New Roman"/>
            <w:sz w:val="28"/>
            <w:szCs w:val="28"/>
          </w:rPr>
          <w:t>https://wexfordweekly.com/2020/03/17/wexford-hurling-colouring-book/?fbclid=IwAR0vU-tt_G_wrIyorvqeACMx9aLAxQ36IIzTxTtU5FnNKZd_S-WKodlEDlc</w:t>
        </w:r>
      </w:hyperlink>
    </w:p>
    <w:p w:rsidR="001331FB" w:rsidRDefault="001331FB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A4CE1" w:rsidRDefault="005206E3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Hi</w:t>
      </w:r>
      <w:r w:rsidR="00535F7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Everyone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</w:t>
      </w:r>
    </w:p>
    <w:p w:rsidR="002A4CE1" w:rsidRDefault="00535F71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Hopefully you are all</w:t>
      </w:r>
      <w:r w:rsidR="002A4CE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37B0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healthy and happy</w:t>
      </w:r>
      <w:r w:rsidR="005206E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E73280"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The above is an overall recom</w:t>
      </w:r>
      <w:r w:rsidR="00137B0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mendation </w:t>
      </w:r>
      <w:r w:rsidR="002A4CE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of</w:t>
      </w:r>
      <w:r w:rsidR="00137B0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work while the school is</w:t>
      </w:r>
      <w:r w:rsidR="00E73280"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closed. It is completely up to each hou</w:t>
      </w:r>
      <w:r w:rsidR="002A4CE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sehold how much of the work you</w:t>
      </w:r>
      <w:r w:rsidR="00E73280"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want to do. </w:t>
      </w:r>
    </w:p>
    <w:p w:rsidR="002A4CE1" w:rsidRDefault="00474238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You can correct the work as you go along </w:t>
      </w:r>
      <w:r w:rsidR="00137B0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if you wish</w:t>
      </w:r>
      <w:r w:rsidR="00137B0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or I will correct all the work when we come back to school.</w:t>
      </w:r>
      <w:r w:rsidR="00137B0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E73280" w:rsidRPr="00E73280" w:rsidRDefault="002374C9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I have added</w:t>
      </w:r>
      <w:r w:rsidR="00137B0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a few fun links that might come in useful. Take care of yourself and I will see all my class soon.</w:t>
      </w:r>
    </w:p>
    <w:p w:rsidR="00E73280" w:rsidRPr="00E73280" w:rsidRDefault="00E73280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Thank you,</w:t>
      </w:r>
    </w:p>
    <w:p w:rsidR="001064E6" w:rsidRPr="00E73280" w:rsidRDefault="00E73280" w:rsidP="00E73280">
      <w:pPr>
        <w:spacing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7328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Mr Doran</w:t>
      </w:r>
    </w:p>
    <w:p w:rsidR="00B87FE7" w:rsidRPr="00B87FE7" w:rsidRDefault="00B87FE7" w:rsidP="00B87FE7">
      <w:pPr>
        <w:rPr>
          <w:sz w:val="24"/>
          <w:szCs w:val="24"/>
        </w:rPr>
      </w:pPr>
    </w:p>
    <w:sectPr w:rsidR="00B87FE7" w:rsidRPr="00B87FE7" w:rsidSect="00E7328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21" w:rsidRDefault="00023D21" w:rsidP="00E73280">
      <w:pPr>
        <w:spacing w:after="0" w:line="240" w:lineRule="auto"/>
      </w:pPr>
      <w:r>
        <w:separator/>
      </w:r>
    </w:p>
  </w:endnote>
  <w:endnote w:type="continuationSeparator" w:id="0">
    <w:p w:rsidR="00023D21" w:rsidRDefault="00023D21" w:rsidP="00E7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21" w:rsidRDefault="00023D21" w:rsidP="00E73280">
      <w:pPr>
        <w:spacing w:after="0" w:line="240" w:lineRule="auto"/>
      </w:pPr>
      <w:r>
        <w:separator/>
      </w:r>
    </w:p>
  </w:footnote>
  <w:footnote w:type="continuationSeparator" w:id="0">
    <w:p w:rsidR="00023D21" w:rsidRDefault="00023D21" w:rsidP="00E7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E7"/>
    <w:rsid w:val="00023D21"/>
    <w:rsid w:val="00053354"/>
    <w:rsid w:val="0010154C"/>
    <w:rsid w:val="001064E6"/>
    <w:rsid w:val="001331FB"/>
    <w:rsid w:val="00137B0F"/>
    <w:rsid w:val="002374C9"/>
    <w:rsid w:val="00257158"/>
    <w:rsid w:val="002A4CE1"/>
    <w:rsid w:val="002D6B1F"/>
    <w:rsid w:val="00474238"/>
    <w:rsid w:val="005206E3"/>
    <w:rsid w:val="00535F71"/>
    <w:rsid w:val="006E703F"/>
    <w:rsid w:val="009970D8"/>
    <w:rsid w:val="00B3136E"/>
    <w:rsid w:val="00B82D70"/>
    <w:rsid w:val="00B87FE7"/>
    <w:rsid w:val="00BF735F"/>
    <w:rsid w:val="00E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C0057-B811-420E-A4C0-3FB9C2A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280"/>
  </w:style>
  <w:style w:type="paragraph" w:styleId="Footer">
    <w:name w:val="footer"/>
    <w:basedOn w:val="Normal"/>
    <w:link w:val="FooterChar"/>
    <w:uiPriority w:val="99"/>
    <w:unhideWhenUsed/>
    <w:rsid w:val="00E73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280"/>
  </w:style>
  <w:style w:type="paragraph" w:styleId="BalloonText">
    <w:name w:val="Balloon Text"/>
    <w:basedOn w:val="Normal"/>
    <w:link w:val="BalloonTextChar"/>
    <w:uiPriority w:val="99"/>
    <w:semiHidden/>
    <w:unhideWhenUsed/>
    <w:rsid w:val="00BF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xfordgaa.ie/2020/03/hurling-365-skills-challenge-target-skills-b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joe+wicks+kids+work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forkidshub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exfordweekly.com/2020/03/17/wexford-hurling-colouring-book/?fbclid=IwAR0vU-tt_G_wrIyorvqeACMx9aLAxQ36IIzTxTtU5FnNKZd_S-WKodlED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2</cp:revision>
  <cp:lastPrinted>2020-03-13T11:36:00Z</cp:lastPrinted>
  <dcterms:created xsi:type="dcterms:W3CDTF">2020-03-25T12:15:00Z</dcterms:created>
  <dcterms:modified xsi:type="dcterms:W3CDTF">2020-03-25T12:15:00Z</dcterms:modified>
</cp:coreProperties>
</file>